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61AD1" w14:textId="77777777" w:rsidR="00B36572" w:rsidRDefault="00B36572" w:rsidP="001A77D1">
      <w:pPr>
        <w:pStyle w:val="p0"/>
        <w:spacing w:line="560" w:lineRule="exact"/>
        <w:ind w:firstLineChars="100" w:firstLine="321"/>
        <w:rPr>
          <w:rFonts w:ascii="方正小标宋简体" w:eastAsia="方正小标宋简体" w:hAnsi="仿宋" w:cs="仿宋_GB2312"/>
          <w:b/>
          <w:kern w:val="2"/>
          <w:sz w:val="44"/>
          <w:szCs w:val="44"/>
        </w:rPr>
      </w:pPr>
      <w:r w:rsidRPr="001A77D1">
        <w:rPr>
          <w:rFonts w:ascii="仿宋" w:eastAsia="仿宋" w:hAnsi="仿宋" w:cs="仿宋_GB2312" w:hint="eastAsia"/>
          <w:b/>
          <w:kern w:val="2"/>
          <w:sz w:val="32"/>
          <w:szCs w:val="32"/>
        </w:rPr>
        <w:t xml:space="preserve"> </w:t>
      </w:r>
      <w:r w:rsidRPr="001A77D1">
        <w:rPr>
          <w:rFonts w:ascii="方正小标宋简体" w:eastAsia="方正小标宋简体" w:hAnsi="仿宋" w:cs="仿宋_GB2312" w:hint="eastAsia"/>
          <w:b/>
          <w:kern w:val="2"/>
          <w:sz w:val="44"/>
          <w:szCs w:val="44"/>
        </w:rPr>
        <w:t>江苏师范大学消防设施检测项目有关要求</w:t>
      </w:r>
    </w:p>
    <w:p w14:paraId="475FB837" w14:textId="77777777" w:rsidR="001A77D1" w:rsidRPr="001A77D1" w:rsidRDefault="001A77D1" w:rsidP="001A77D1">
      <w:pPr>
        <w:pStyle w:val="p0"/>
        <w:spacing w:line="560" w:lineRule="exact"/>
        <w:ind w:firstLineChars="100" w:firstLine="442"/>
        <w:rPr>
          <w:rFonts w:ascii="方正小标宋简体" w:eastAsia="方正小标宋简体" w:hAnsi="仿宋" w:cs="仿宋_GB2312"/>
          <w:b/>
          <w:kern w:val="2"/>
          <w:sz w:val="44"/>
          <w:szCs w:val="44"/>
        </w:rPr>
      </w:pPr>
    </w:p>
    <w:p w14:paraId="3E2AEC39" w14:textId="77777777" w:rsidR="00B36572" w:rsidRPr="001A77D1" w:rsidRDefault="00B36572" w:rsidP="001A77D1">
      <w:pPr>
        <w:pStyle w:val="p0"/>
        <w:spacing w:line="560" w:lineRule="exact"/>
        <w:ind w:firstLineChars="200" w:firstLine="640"/>
        <w:rPr>
          <w:rFonts w:ascii="黑体" w:eastAsia="黑体" w:hAnsi="黑体" w:cs="仿宋_GB2312"/>
          <w:kern w:val="2"/>
          <w:sz w:val="32"/>
          <w:szCs w:val="32"/>
        </w:rPr>
      </w:pPr>
      <w:r w:rsidRPr="001A77D1">
        <w:rPr>
          <w:rFonts w:ascii="黑体" w:eastAsia="黑体" w:hAnsi="黑体" w:cs="仿宋_GB2312" w:hint="eastAsia"/>
          <w:kern w:val="2"/>
          <w:sz w:val="32"/>
          <w:szCs w:val="32"/>
        </w:rPr>
        <w:t>一、检测范围</w:t>
      </w:r>
    </w:p>
    <w:p w14:paraId="0FB5232C" w14:textId="0D1CBC1A" w:rsidR="00B36572" w:rsidRPr="001A77D1" w:rsidRDefault="008A5797" w:rsidP="0083706A">
      <w:pPr>
        <w:pStyle w:val="p0"/>
        <w:spacing w:line="560" w:lineRule="exact"/>
        <w:ind w:firstLineChars="200" w:firstLine="640"/>
        <w:rPr>
          <w:rFonts w:ascii="仿宋" w:eastAsia="仿宋" w:hAnsi="仿宋"/>
          <w:sz w:val="32"/>
          <w:szCs w:val="32"/>
        </w:rPr>
      </w:pPr>
      <w:r w:rsidRPr="001A77D1">
        <w:rPr>
          <w:rFonts w:ascii="仿宋" w:eastAsia="仿宋" w:hAnsi="仿宋" w:cs="仿宋_GB2312" w:hint="eastAsia"/>
          <w:kern w:val="2"/>
          <w:sz w:val="32"/>
          <w:szCs w:val="32"/>
        </w:rPr>
        <w:t>我校</w:t>
      </w:r>
      <w:r w:rsidR="00B36572" w:rsidRPr="001A77D1">
        <w:rPr>
          <w:rFonts w:ascii="仿宋" w:eastAsia="仿宋" w:hAnsi="仿宋" w:cs="宋体" w:hint="eastAsia"/>
          <w:kern w:val="2"/>
          <w:sz w:val="32"/>
          <w:szCs w:val="32"/>
        </w:rPr>
        <w:t>泉山校区敬文图书馆</w:t>
      </w:r>
      <w:r w:rsidR="007B76BA" w:rsidRPr="001A77D1">
        <w:rPr>
          <w:rFonts w:ascii="仿宋" w:eastAsia="仿宋" w:hAnsi="仿宋" w:cs="宋体" w:hint="eastAsia"/>
          <w:kern w:val="2"/>
          <w:sz w:val="32"/>
          <w:szCs w:val="32"/>
        </w:rPr>
        <w:t>、</w:t>
      </w:r>
      <w:r w:rsidR="00B36572" w:rsidRPr="001A77D1">
        <w:rPr>
          <w:rFonts w:ascii="仿宋" w:eastAsia="仿宋" w:hAnsi="仿宋" w:cs="宋体" w:hint="eastAsia"/>
          <w:kern w:val="2"/>
          <w:sz w:val="32"/>
          <w:szCs w:val="32"/>
        </w:rPr>
        <w:t>静远楼</w:t>
      </w:r>
      <w:r w:rsidR="001A77D1">
        <w:rPr>
          <w:rFonts w:ascii="仿宋" w:eastAsia="仿宋" w:hAnsi="仿宋" w:cs="宋体" w:hint="eastAsia"/>
          <w:kern w:val="2"/>
          <w:sz w:val="32"/>
          <w:szCs w:val="32"/>
        </w:rPr>
        <w:t>群（7、8、9号楼）</w:t>
      </w:r>
      <w:r w:rsidR="007B76BA" w:rsidRPr="001A77D1">
        <w:rPr>
          <w:rFonts w:ascii="仿宋" w:eastAsia="仿宋" w:hAnsi="仿宋" w:cs="宋体" w:hint="eastAsia"/>
          <w:kern w:val="2"/>
          <w:sz w:val="32"/>
          <w:szCs w:val="32"/>
        </w:rPr>
        <w:t>、</w:t>
      </w:r>
      <w:r w:rsidR="001A77D1">
        <w:rPr>
          <w:rFonts w:ascii="仿宋" w:eastAsia="仿宋" w:hAnsi="仿宋" w:cs="宋体" w:hint="eastAsia"/>
          <w:kern w:val="2"/>
          <w:sz w:val="32"/>
          <w:szCs w:val="32"/>
        </w:rPr>
        <w:t>两馆（</w:t>
      </w:r>
      <w:r w:rsidR="00B36572" w:rsidRPr="001A77D1">
        <w:rPr>
          <w:rFonts w:ascii="仿宋" w:eastAsia="仿宋" w:hAnsi="仿宋" w:cs="宋体" w:hint="eastAsia"/>
          <w:kern w:val="2"/>
          <w:sz w:val="32"/>
          <w:szCs w:val="32"/>
        </w:rPr>
        <w:t>游泳馆</w:t>
      </w:r>
      <w:r w:rsidR="001A77D1">
        <w:rPr>
          <w:rFonts w:ascii="仿宋" w:eastAsia="仿宋" w:hAnsi="仿宋" w:cs="宋体" w:hint="eastAsia"/>
          <w:kern w:val="2"/>
          <w:sz w:val="32"/>
          <w:szCs w:val="32"/>
        </w:rPr>
        <w:t>、</w:t>
      </w:r>
      <w:r w:rsidR="00B36572" w:rsidRPr="001A77D1">
        <w:rPr>
          <w:rFonts w:ascii="仿宋" w:eastAsia="仿宋" w:hAnsi="仿宋" w:cs="宋体" w:hint="eastAsia"/>
          <w:kern w:val="2"/>
          <w:sz w:val="32"/>
          <w:szCs w:val="32"/>
        </w:rPr>
        <w:t>体育馆</w:t>
      </w:r>
      <w:r w:rsidR="001A77D1">
        <w:rPr>
          <w:rFonts w:ascii="仿宋" w:eastAsia="仿宋" w:hAnsi="仿宋" w:cs="宋体" w:hint="eastAsia"/>
          <w:kern w:val="2"/>
          <w:sz w:val="32"/>
          <w:szCs w:val="32"/>
        </w:rPr>
        <w:t>）</w:t>
      </w:r>
      <w:r w:rsidR="007B76BA" w:rsidRPr="001A77D1">
        <w:rPr>
          <w:rFonts w:ascii="仿宋" w:eastAsia="仿宋" w:hAnsi="仿宋" w:cs="宋体" w:hint="eastAsia"/>
          <w:kern w:val="2"/>
          <w:sz w:val="32"/>
          <w:szCs w:val="32"/>
        </w:rPr>
        <w:t>、</w:t>
      </w:r>
      <w:r w:rsidR="00416D7C" w:rsidRPr="001A77D1">
        <w:rPr>
          <w:rFonts w:ascii="仿宋" w:eastAsia="仿宋" w:hAnsi="仿宋" w:cs="宋体" w:hint="eastAsia"/>
          <w:kern w:val="2"/>
          <w:sz w:val="32"/>
          <w:szCs w:val="32"/>
        </w:rPr>
        <w:t>分</w:t>
      </w:r>
      <w:r w:rsidR="00416D7C" w:rsidRPr="001A77D1">
        <w:rPr>
          <w:rFonts w:ascii="仿宋" w:eastAsia="仿宋" w:hAnsi="仿宋" w:cs="宋体"/>
          <w:kern w:val="2"/>
          <w:sz w:val="32"/>
          <w:szCs w:val="32"/>
        </w:rPr>
        <w:t>析测试中心</w:t>
      </w:r>
      <w:r w:rsidR="00240CBD">
        <w:rPr>
          <w:rFonts w:ascii="仿宋" w:eastAsia="仿宋" w:hAnsi="仿宋" w:cs="宋体" w:hint="eastAsia"/>
          <w:kern w:val="2"/>
          <w:sz w:val="32"/>
          <w:szCs w:val="32"/>
        </w:rPr>
        <w:t>楼</w:t>
      </w:r>
      <w:r w:rsidR="00CE7E30">
        <w:rPr>
          <w:rFonts w:ascii="仿宋" w:eastAsia="仿宋" w:hAnsi="仿宋" w:cs="宋体" w:hint="eastAsia"/>
          <w:kern w:val="2"/>
          <w:sz w:val="32"/>
          <w:szCs w:val="32"/>
        </w:rPr>
        <w:t>、</w:t>
      </w:r>
      <w:r w:rsidR="001D0E35">
        <w:rPr>
          <w:rFonts w:ascii="仿宋" w:eastAsia="仿宋" w:hAnsi="仿宋" w:cs="宋体" w:hint="eastAsia"/>
          <w:kern w:val="2"/>
          <w:sz w:val="32"/>
          <w:szCs w:val="32"/>
        </w:rPr>
        <w:t>青教公寓</w:t>
      </w:r>
      <w:r w:rsidR="00240CBD">
        <w:rPr>
          <w:rFonts w:ascii="仿宋" w:eastAsia="仿宋" w:hAnsi="仿宋" w:cs="宋体" w:hint="eastAsia"/>
          <w:kern w:val="2"/>
          <w:sz w:val="32"/>
          <w:szCs w:val="32"/>
        </w:rPr>
        <w:t>楼群</w:t>
      </w:r>
      <w:r w:rsidR="001D0E35">
        <w:rPr>
          <w:rFonts w:ascii="仿宋" w:eastAsia="仿宋" w:hAnsi="仿宋" w:cs="宋体" w:hint="eastAsia"/>
          <w:kern w:val="2"/>
          <w:sz w:val="32"/>
          <w:szCs w:val="32"/>
        </w:rPr>
        <w:t>（</w:t>
      </w:r>
      <w:r w:rsidR="00972919">
        <w:rPr>
          <w:rFonts w:ascii="仿宋" w:eastAsia="仿宋" w:hAnsi="仿宋" w:cs="宋体" w:hint="eastAsia"/>
          <w:kern w:val="2"/>
          <w:sz w:val="32"/>
          <w:szCs w:val="32"/>
        </w:rPr>
        <w:t>学宿</w:t>
      </w:r>
      <w:r w:rsidR="001D0E35">
        <w:rPr>
          <w:rFonts w:ascii="仿宋" w:eastAsia="仿宋" w:hAnsi="仿宋" w:cs="宋体" w:hint="eastAsia"/>
          <w:kern w:val="2"/>
          <w:sz w:val="32"/>
          <w:szCs w:val="32"/>
        </w:rPr>
        <w:t>九组团）</w:t>
      </w:r>
      <w:r w:rsidR="006C5042">
        <w:rPr>
          <w:rFonts w:ascii="仿宋" w:eastAsia="仿宋" w:hAnsi="仿宋" w:cs="宋体" w:hint="eastAsia"/>
          <w:kern w:val="2"/>
          <w:sz w:val="32"/>
          <w:szCs w:val="32"/>
        </w:rPr>
        <w:t>、校史馆、中俄楼、文学院楼</w:t>
      </w:r>
      <w:r w:rsidR="007B76BA" w:rsidRPr="001A77D1">
        <w:rPr>
          <w:rFonts w:ascii="仿宋" w:eastAsia="仿宋" w:hAnsi="仿宋" w:cs="宋体" w:hint="eastAsia"/>
          <w:kern w:val="2"/>
          <w:sz w:val="32"/>
          <w:szCs w:val="32"/>
        </w:rPr>
        <w:t>与</w:t>
      </w:r>
      <w:r w:rsidR="00B36572" w:rsidRPr="001A77D1">
        <w:rPr>
          <w:rFonts w:ascii="仿宋" w:eastAsia="仿宋" w:hAnsi="仿宋" w:cs="宋体" w:hint="eastAsia"/>
          <w:kern w:val="2"/>
          <w:sz w:val="32"/>
          <w:szCs w:val="32"/>
        </w:rPr>
        <w:t>云龙校区语科</w:t>
      </w:r>
      <w:r w:rsidR="001A77D1">
        <w:rPr>
          <w:rFonts w:ascii="仿宋" w:eastAsia="仿宋" w:hAnsi="仿宋" w:cs="宋体" w:hint="eastAsia"/>
          <w:kern w:val="2"/>
          <w:sz w:val="32"/>
          <w:szCs w:val="32"/>
        </w:rPr>
        <w:t>院实验楼</w:t>
      </w:r>
      <w:r w:rsidR="00416D7C" w:rsidRPr="001A77D1">
        <w:rPr>
          <w:rFonts w:ascii="仿宋" w:eastAsia="仿宋" w:hAnsi="仿宋" w:cs="宋体" w:hint="eastAsia"/>
          <w:kern w:val="2"/>
          <w:sz w:val="32"/>
          <w:szCs w:val="32"/>
        </w:rPr>
        <w:t>等</w:t>
      </w:r>
      <w:r w:rsidR="006C5042">
        <w:rPr>
          <w:rFonts w:ascii="仿宋" w:eastAsia="仿宋" w:hAnsi="仿宋" w:cs="宋体"/>
          <w:kern w:val="2"/>
          <w:sz w:val="32"/>
          <w:szCs w:val="32"/>
        </w:rPr>
        <w:t>9</w:t>
      </w:r>
      <w:r w:rsidR="00416D7C" w:rsidRPr="001A77D1">
        <w:rPr>
          <w:rFonts w:ascii="仿宋" w:eastAsia="仿宋" w:hAnsi="仿宋" w:cs="宋体"/>
          <w:kern w:val="2"/>
          <w:sz w:val="32"/>
          <w:szCs w:val="32"/>
        </w:rPr>
        <w:t>处</w:t>
      </w:r>
      <w:r w:rsidR="00B36572" w:rsidRPr="001A77D1">
        <w:rPr>
          <w:rFonts w:ascii="仿宋" w:eastAsia="仿宋" w:hAnsi="仿宋" w:cs="宋体" w:hint="eastAsia"/>
          <w:kern w:val="2"/>
          <w:sz w:val="32"/>
          <w:szCs w:val="32"/>
        </w:rPr>
        <w:t>的消防设施进行全面的检测。</w:t>
      </w:r>
    </w:p>
    <w:p w14:paraId="33130802" w14:textId="77777777" w:rsidR="00B36572" w:rsidRPr="001A77D1" w:rsidRDefault="00B36572" w:rsidP="001A77D1">
      <w:pPr>
        <w:pStyle w:val="p0"/>
        <w:spacing w:line="560" w:lineRule="exact"/>
        <w:ind w:firstLineChars="200" w:firstLine="640"/>
        <w:rPr>
          <w:rFonts w:ascii="黑体" w:eastAsia="黑体" w:hAnsi="黑体" w:cs="仿宋_GB2312"/>
          <w:kern w:val="2"/>
          <w:sz w:val="32"/>
          <w:szCs w:val="32"/>
        </w:rPr>
      </w:pPr>
      <w:r w:rsidRPr="001A77D1">
        <w:rPr>
          <w:rFonts w:ascii="黑体" w:eastAsia="黑体" w:hAnsi="黑体" w:cs="仿宋_GB2312" w:hint="eastAsia"/>
          <w:kern w:val="2"/>
          <w:sz w:val="32"/>
          <w:szCs w:val="32"/>
        </w:rPr>
        <w:t>二、检测项目</w:t>
      </w:r>
    </w:p>
    <w:p w14:paraId="7C26F0F7" w14:textId="77777777" w:rsidR="00B36572" w:rsidRPr="001A77D1" w:rsidRDefault="00B36572" w:rsidP="0083706A">
      <w:pPr>
        <w:pStyle w:val="p0"/>
        <w:spacing w:line="560" w:lineRule="exact"/>
        <w:ind w:firstLineChars="197" w:firstLine="630"/>
        <w:rPr>
          <w:rFonts w:ascii="仿宋" w:eastAsia="仿宋" w:hAnsi="仿宋" w:cs="宋体"/>
          <w:kern w:val="2"/>
          <w:sz w:val="32"/>
          <w:szCs w:val="32"/>
        </w:rPr>
      </w:pPr>
      <w:r w:rsidRPr="001A77D1">
        <w:rPr>
          <w:rFonts w:ascii="仿宋" w:eastAsia="仿宋" w:hAnsi="仿宋" w:cs="宋体" w:hint="eastAsia"/>
          <w:kern w:val="2"/>
          <w:sz w:val="32"/>
          <w:szCs w:val="32"/>
        </w:rPr>
        <w:t>具体内容见附件《江苏师范大学消防设施基本情况》。</w:t>
      </w:r>
    </w:p>
    <w:p w14:paraId="7CF7356E" w14:textId="77777777" w:rsidR="00B36572" w:rsidRPr="001A77D1" w:rsidRDefault="00B36572" w:rsidP="0083706A">
      <w:pPr>
        <w:pStyle w:val="p0"/>
        <w:spacing w:line="560" w:lineRule="exact"/>
        <w:ind w:firstLineChars="200" w:firstLine="640"/>
        <w:rPr>
          <w:rFonts w:ascii="仿宋" w:eastAsia="仿宋" w:hAnsi="仿宋" w:cs="宋体"/>
          <w:kern w:val="2"/>
          <w:sz w:val="32"/>
          <w:szCs w:val="32"/>
        </w:rPr>
      </w:pPr>
      <w:r w:rsidRPr="001A77D1">
        <w:rPr>
          <w:rFonts w:ascii="仿宋" w:eastAsia="仿宋" w:hAnsi="仿宋" w:cs="宋体" w:hint="eastAsia"/>
          <w:kern w:val="2"/>
          <w:sz w:val="32"/>
          <w:szCs w:val="32"/>
        </w:rPr>
        <w:t>1.火灾自动报警系统</w:t>
      </w:r>
    </w:p>
    <w:p w14:paraId="32C9A6FC" w14:textId="77777777" w:rsidR="00B36572" w:rsidRPr="001A77D1" w:rsidRDefault="00B36572" w:rsidP="0083706A">
      <w:pPr>
        <w:pStyle w:val="p0"/>
        <w:spacing w:line="560" w:lineRule="exact"/>
        <w:ind w:firstLineChars="200" w:firstLine="640"/>
        <w:rPr>
          <w:rFonts w:ascii="仿宋" w:eastAsia="仿宋" w:hAnsi="仿宋" w:cs="宋体"/>
          <w:kern w:val="2"/>
          <w:sz w:val="32"/>
          <w:szCs w:val="32"/>
        </w:rPr>
      </w:pPr>
      <w:r w:rsidRPr="001A77D1">
        <w:rPr>
          <w:rFonts w:ascii="仿宋" w:eastAsia="仿宋" w:hAnsi="仿宋" w:cs="宋体" w:hint="eastAsia"/>
          <w:kern w:val="2"/>
          <w:sz w:val="32"/>
          <w:szCs w:val="32"/>
        </w:rPr>
        <w:t>2.消防供水设施</w:t>
      </w:r>
    </w:p>
    <w:p w14:paraId="7D17EC48" w14:textId="7C96068F" w:rsidR="00B36572" w:rsidRPr="00F267AF" w:rsidRDefault="00B36572" w:rsidP="0083706A">
      <w:pPr>
        <w:pStyle w:val="p0"/>
        <w:spacing w:line="560" w:lineRule="exact"/>
        <w:ind w:firstLineChars="200" w:firstLine="643"/>
        <w:rPr>
          <w:rFonts w:ascii="仿宋" w:eastAsia="仿宋" w:hAnsi="仿宋" w:cs="宋体"/>
          <w:b/>
          <w:bCs/>
          <w:kern w:val="2"/>
          <w:sz w:val="32"/>
          <w:szCs w:val="32"/>
        </w:rPr>
      </w:pPr>
      <w:r w:rsidRPr="00F267AF">
        <w:rPr>
          <w:rFonts w:ascii="仿宋" w:eastAsia="仿宋" w:hAnsi="仿宋" w:cs="宋体" w:hint="eastAsia"/>
          <w:b/>
          <w:bCs/>
          <w:kern w:val="2"/>
          <w:sz w:val="32"/>
          <w:szCs w:val="32"/>
        </w:rPr>
        <w:t>3.</w:t>
      </w:r>
      <w:r w:rsidR="00E030DB" w:rsidRPr="00F267AF">
        <w:rPr>
          <w:rFonts w:ascii="仿宋" w:eastAsia="仿宋" w:hAnsi="仿宋" w:cs="宋体" w:hint="eastAsia"/>
          <w:b/>
          <w:bCs/>
          <w:kern w:val="2"/>
          <w:sz w:val="32"/>
          <w:szCs w:val="32"/>
        </w:rPr>
        <w:t>室内外消防栓</w:t>
      </w:r>
      <w:r w:rsidRPr="00F267AF">
        <w:rPr>
          <w:rFonts w:ascii="仿宋" w:eastAsia="仿宋" w:hAnsi="仿宋" w:cs="宋体" w:hint="eastAsia"/>
          <w:b/>
          <w:bCs/>
          <w:kern w:val="2"/>
          <w:sz w:val="32"/>
          <w:szCs w:val="32"/>
        </w:rPr>
        <w:t>系统</w:t>
      </w:r>
      <w:r w:rsidR="00B3783A" w:rsidRPr="00F267AF">
        <w:rPr>
          <w:rFonts w:ascii="仿宋" w:eastAsia="仿宋" w:hAnsi="仿宋" w:cs="宋体" w:hint="eastAsia"/>
          <w:b/>
          <w:bCs/>
          <w:kern w:val="2"/>
          <w:sz w:val="32"/>
          <w:szCs w:val="32"/>
        </w:rPr>
        <w:t>（含消防水带）</w:t>
      </w:r>
    </w:p>
    <w:p w14:paraId="19D08516" w14:textId="77777777" w:rsidR="00B36572" w:rsidRPr="001A77D1" w:rsidRDefault="00B36572" w:rsidP="0083706A">
      <w:pPr>
        <w:pStyle w:val="p0"/>
        <w:spacing w:line="560" w:lineRule="exact"/>
        <w:ind w:firstLineChars="200" w:firstLine="640"/>
        <w:rPr>
          <w:rFonts w:ascii="仿宋" w:eastAsia="仿宋" w:hAnsi="仿宋" w:cs="宋体"/>
          <w:kern w:val="2"/>
          <w:sz w:val="32"/>
          <w:szCs w:val="32"/>
        </w:rPr>
      </w:pPr>
      <w:r w:rsidRPr="001A77D1">
        <w:rPr>
          <w:rFonts w:ascii="仿宋" w:eastAsia="仿宋" w:hAnsi="仿宋" w:cs="宋体" w:hint="eastAsia"/>
          <w:kern w:val="2"/>
          <w:sz w:val="32"/>
          <w:szCs w:val="32"/>
        </w:rPr>
        <w:t>4.自动喷淋灭火系统</w:t>
      </w:r>
    </w:p>
    <w:p w14:paraId="6F8E6B71" w14:textId="77777777" w:rsidR="00B36572" w:rsidRPr="001A77D1" w:rsidRDefault="00B36572" w:rsidP="0083706A">
      <w:pPr>
        <w:pStyle w:val="p0"/>
        <w:spacing w:line="560" w:lineRule="exact"/>
        <w:ind w:firstLineChars="200" w:firstLine="640"/>
        <w:rPr>
          <w:rFonts w:ascii="仿宋" w:eastAsia="仿宋" w:hAnsi="仿宋" w:cs="宋体"/>
          <w:kern w:val="2"/>
          <w:sz w:val="32"/>
          <w:szCs w:val="32"/>
        </w:rPr>
      </w:pPr>
      <w:r w:rsidRPr="001A77D1">
        <w:rPr>
          <w:rFonts w:ascii="仿宋" w:eastAsia="仿宋" w:hAnsi="仿宋" w:cs="宋体" w:hint="eastAsia"/>
          <w:kern w:val="2"/>
          <w:sz w:val="32"/>
          <w:szCs w:val="32"/>
        </w:rPr>
        <w:t>5.防排烟系统</w:t>
      </w:r>
    </w:p>
    <w:p w14:paraId="45BCAEB5" w14:textId="77777777" w:rsidR="00B36572" w:rsidRPr="00A63E41" w:rsidRDefault="00B36572" w:rsidP="0083706A">
      <w:pPr>
        <w:pStyle w:val="p0"/>
        <w:spacing w:line="560" w:lineRule="exact"/>
        <w:ind w:firstLineChars="200" w:firstLine="643"/>
        <w:rPr>
          <w:rFonts w:ascii="仿宋" w:eastAsia="仿宋" w:hAnsi="仿宋" w:cs="宋体"/>
          <w:b/>
          <w:bCs/>
          <w:kern w:val="2"/>
          <w:sz w:val="32"/>
          <w:szCs w:val="32"/>
        </w:rPr>
      </w:pPr>
      <w:r w:rsidRPr="00A63E41">
        <w:rPr>
          <w:rFonts w:ascii="仿宋" w:eastAsia="仿宋" w:hAnsi="仿宋" w:cs="宋体" w:hint="eastAsia"/>
          <w:b/>
          <w:bCs/>
          <w:kern w:val="2"/>
          <w:sz w:val="32"/>
          <w:szCs w:val="32"/>
        </w:rPr>
        <w:t>6.</w:t>
      </w:r>
      <w:r w:rsidR="00A059AB" w:rsidRPr="00A63E41">
        <w:rPr>
          <w:rFonts w:ascii="仿宋" w:eastAsia="仿宋" w:hAnsi="仿宋" w:cs="宋体" w:hint="eastAsia"/>
          <w:b/>
          <w:bCs/>
          <w:kern w:val="2"/>
          <w:sz w:val="32"/>
          <w:szCs w:val="32"/>
        </w:rPr>
        <w:t>消防应急灯具（</w:t>
      </w:r>
      <w:r w:rsidRPr="00A63E41">
        <w:rPr>
          <w:rFonts w:ascii="仿宋" w:eastAsia="仿宋" w:hAnsi="仿宋" w:cs="宋体" w:hint="eastAsia"/>
          <w:b/>
          <w:bCs/>
          <w:kern w:val="2"/>
          <w:sz w:val="32"/>
          <w:szCs w:val="32"/>
        </w:rPr>
        <w:t>应急照明</w:t>
      </w:r>
      <w:r w:rsidR="00A059AB" w:rsidRPr="00A63E41">
        <w:rPr>
          <w:rFonts w:ascii="仿宋" w:eastAsia="仿宋" w:hAnsi="仿宋" w:cs="宋体" w:hint="eastAsia"/>
          <w:b/>
          <w:bCs/>
          <w:kern w:val="2"/>
          <w:sz w:val="32"/>
          <w:szCs w:val="32"/>
        </w:rPr>
        <w:t>灯、</w:t>
      </w:r>
      <w:r w:rsidRPr="00A63E41">
        <w:rPr>
          <w:rFonts w:ascii="仿宋" w:eastAsia="仿宋" w:hAnsi="仿宋" w:cs="宋体" w:hint="eastAsia"/>
          <w:b/>
          <w:bCs/>
          <w:kern w:val="2"/>
          <w:sz w:val="32"/>
          <w:szCs w:val="32"/>
        </w:rPr>
        <w:t>疏散指示标志</w:t>
      </w:r>
      <w:r w:rsidR="00A059AB" w:rsidRPr="00A63E41">
        <w:rPr>
          <w:rFonts w:ascii="仿宋" w:eastAsia="仿宋" w:hAnsi="仿宋" w:cs="宋体" w:hint="eastAsia"/>
          <w:b/>
          <w:bCs/>
          <w:kern w:val="2"/>
          <w:sz w:val="32"/>
          <w:szCs w:val="32"/>
        </w:rPr>
        <w:t>、安全出口等）</w:t>
      </w:r>
    </w:p>
    <w:p w14:paraId="72873BE1" w14:textId="77777777" w:rsidR="00B36572" w:rsidRPr="001A77D1" w:rsidRDefault="00B36572" w:rsidP="0083706A">
      <w:pPr>
        <w:pStyle w:val="p0"/>
        <w:spacing w:line="560" w:lineRule="exact"/>
        <w:ind w:firstLineChars="200" w:firstLine="640"/>
        <w:rPr>
          <w:rFonts w:ascii="仿宋" w:eastAsia="仿宋" w:hAnsi="仿宋" w:cs="宋体"/>
          <w:kern w:val="2"/>
          <w:sz w:val="32"/>
          <w:szCs w:val="32"/>
        </w:rPr>
      </w:pPr>
      <w:r w:rsidRPr="001A77D1">
        <w:rPr>
          <w:rFonts w:ascii="仿宋" w:eastAsia="仿宋" w:hAnsi="仿宋" w:cs="宋体" w:hint="eastAsia"/>
          <w:kern w:val="2"/>
          <w:sz w:val="32"/>
          <w:szCs w:val="32"/>
        </w:rPr>
        <w:t>7.应急广播系统</w:t>
      </w:r>
    </w:p>
    <w:p w14:paraId="491116AE" w14:textId="77777777" w:rsidR="00B36572" w:rsidRPr="001A77D1" w:rsidRDefault="00B36572" w:rsidP="0083706A">
      <w:pPr>
        <w:pStyle w:val="p0"/>
        <w:spacing w:line="560" w:lineRule="exact"/>
        <w:ind w:firstLineChars="200" w:firstLine="640"/>
        <w:rPr>
          <w:rFonts w:ascii="仿宋" w:eastAsia="仿宋" w:hAnsi="仿宋" w:cs="宋体"/>
          <w:kern w:val="2"/>
          <w:sz w:val="32"/>
          <w:szCs w:val="32"/>
        </w:rPr>
      </w:pPr>
      <w:r w:rsidRPr="001A77D1">
        <w:rPr>
          <w:rFonts w:ascii="仿宋" w:eastAsia="仿宋" w:hAnsi="仿宋" w:cs="宋体" w:hint="eastAsia"/>
          <w:kern w:val="2"/>
          <w:sz w:val="32"/>
          <w:szCs w:val="32"/>
        </w:rPr>
        <w:t>8.消防专用电话</w:t>
      </w:r>
    </w:p>
    <w:p w14:paraId="2F9FF970" w14:textId="77777777" w:rsidR="00B36572" w:rsidRPr="001A77D1" w:rsidRDefault="00B36572" w:rsidP="0083706A">
      <w:pPr>
        <w:pStyle w:val="p0"/>
        <w:spacing w:line="560" w:lineRule="exact"/>
        <w:ind w:firstLineChars="200" w:firstLine="640"/>
        <w:rPr>
          <w:rFonts w:ascii="仿宋" w:eastAsia="仿宋" w:hAnsi="仿宋" w:cs="宋体"/>
          <w:kern w:val="2"/>
          <w:sz w:val="32"/>
          <w:szCs w:val="32"/>
        </w:rPr>
      </w:pPr>
      <w:r w:rsidRPr="001A77D1">
        <w:rPr>
          <w:rFonts w:ascii="仿宋" w:eastAsia="仿宋" w:hAnsi="仿宋" w:cs="宋体" w:hint="eastAsia"/>
          <w:kern w:val="2"/>
          <w:sz w:val="32"/>
          <w:szCs w:val="32"/>
        </w:rPr>
        <w:t>9.防火分隔设施</w:t>
      </w:r>
    </w:p>
    <w:p w14:paraId="27310A91" w14:textId="77777777" w:rsidR="00B36572" w:rsidRPr="001A77D1" w:rsidRDefault="00B36572" w:rsidP="0083706A">
      <w:pPr>
        <w:pStyle w:val="p0"/>
        <w:spacing w:line="560" w:lineRule="exact"/>
        <w:ind w:firstLineChars="200" w:firstLine="640"/>
        <w:rPr>
          <w:rFonts w:ascii="仿宋" w:eastAsia="仿宋" w:hAnsi="仿宋" w:cs="宋体"/>
          <w:kern w:val="2"/>
          <w:sz w:val="32"/>
          <w:szCs w:val="32"/>
        </w:rPr>
      </w:pPr>
      <w:r w:rsidRPr="001A77D1">
        <w:rPr>
          <w:rFonts w:ascii="仿宋" w:eastAsia="仿宋" w:hAnsi="仿宋" w:cs="宋体" w:hint="eastAsia"/>
          <w:kern w:val="2"/>
          <w:sz w:val="32"/>
          <w:szCs w:val="32"/>
        </w:rPr>
        <w:t>10.消防电梯</w:t>
      </w:r>
    </w:p>
    <w:p w14:paraId="1F6F1E17" w14:textId="77777777" w:rsidR="00B36572" w:rsidRPr="001A77D1" w:rsidRDefault="00B36572" w:rsidP="0083706A">
      <w:pPr>
        <w:pStyle w:val="p0"/>
        <w:spacing w:line="560" w:lineRule="exact"/>
        <w:ind w:firstLineChars="200" w:firstLine="640"/>
        <w:rPr>
          <w:rFonts w:ascii="仿宋" w:eastAsia="仿宋" w:hAnsi="仿宋" w:cs="宋体"/>
          <w:kern w:val="2"/>
          <w:sz w:val="32"/>
          <w:szCs w:val="32"/>
        </w:rPr>
      </w:pPr>
      <w:r w:rsidRPr="001A77D1">
        <w:rPr>
          <w:rFonts w:ascii="仿宋" w:eastAsia="仿宋" w:hAnsi="仿宋" w:cs="宋体" w:hint="eastAsia"/>
          <w:kern w:val="2"/>
          <w:sz w:val="32"/>
          <w:szCs w:val="32"/>
        </w:rPr>
        <w:t>11.气体灭火系统</w:t>
      </w:r>
    </w:p>
    <w:p w14:paraId="04E221CA" w14:textId="6344ACED" w:rsidR="000576CF" w:rsidRPr="00A63E41" w:rsidRDefault="000576CF" w:rsidP="0083706A">
      <w:pPr>
        <w:pStyle w:val="p0"/>
        <w:spacing w:line="560" w:lineRule="exact"/>
        <w:ind w:firstLineChars="200" w:firstLine="643"/>
        <w:rPr>
          <w:rFonts w:ascii="仿宋" w:eastAsia="仿宋" w:hAnsi="仿宋" w:cs="宋体"/>
          <w:b/>
          <w:bCs/>
          <w:kern w:val="2"/>
          <w:sz w:val="32"/>
          <w:szCs w:val="32"/>
        </w:rPr>
      </w:pPr>
      <w:r w:rsidRPr="00A63E41">
        <w:rPr>
          <w:rFonts w:ascii="仿宋" w:eastAsia="仿宋" w:hAnsi="仿宋" w:cs="宋体" w:hint="eastAsia"/>
          <w:b/>
          <w:bCs/>
          <w:kern w:val="2"/>
          <w:sz w:val="32"/>
          <w:szCs w:val="32"/>
        </w:rPr>
        <w:t>12.灭火器材（</w:t>
      </w:r>
      <w:r w:rsidR="00F0726C">
        <w:rPr>
          <w:rFonts w:ascii="仿宋" w:eastAsia="仿宋" w:hAnsi="仿宋" w:cs="宋体" w:hint="eastAsia"/>
          <w:b/>
          <w:bCs/>
          <w:kern w:val="2"/>
          <w:sz w:val="32"/>
          <w:szCs w:val="32"/>
        </w:rPr>
        <w:t>楼宇内</w:t>
      </w:r>
      <w:r w:rsidRPr="00A63E41">
        <w:rPr>
          <w:rFonts w:ascii="仿宋" w:eastAsia="仿宋" w:hAnsi="仿宋" w:cs="宋体" w:hint="eastAsia"/>
          <w:b/>
          <w:bCs/>
          <w:kern w:val="2"/>
          <w:sz w:val="32"/>
          <w:szCs w:val="32"/>
        </w:rPr>
        <w:t>公共区域灭火器）</w:t>
      </w:r>
    </w:p>
    <w:p w14:paraId="7236F628" w14:textId="77777777" w:rsidR="00B36572" w:rsidRPr="001A77D1" w:rsidRDefault="00B36572" w:rsidP="001A77D1">
      <w:pPr>
        <w:pStyle w:val="p0"/>
        <w:spacing w:line="560" w:lineRule="exact"/>
        <w:ind w:firstLineChars="200" w:firstLine="640"/>
        <w:rPr>
          <w:rFonts w:ascii="黑体" w:eastAsia="黑体" w:hAnsi="黑体" w:cs="仿宋_GB2312"/>
          <w:kern w:val="2"/>
          <w:sz w:val="32"/>
          <w:szCs w:val="32"/>
        </w:rPr>
      </w:pPr>
      <w:r w:rsidRPr="001A77D1">
        <w:rPr>
          <w:rFonts w:ascii="黑体" w:eastAsia="黑体" w:hAnsi="黑体" w:cs="仿宋_GB2312" w:hint="eastAsia"/>
          <w:kern w:val="2"/>
          <w:sz w:val="32"/>
          <w:szCs w:val="32"/>
        </w:rPr>
        <w:t>三.检测依据</w:t>
      </w:r>
    </w:p>
    <w:p w14:paraId="418E4A14" w14:textId="77777777" w:rsidR="00B36572" w:rsidRPr="001A77D1" w:rsidRDefault="00B36572" w:rsidP="008B63C3">
      <w:pPr>
        <w:pStyle w:val="p0"/>
        <w:spacing w:line="560" w:lineRule="exact"/>
        <w:ind w:firstLineChars="133" w:firstLine="426"/>
        <w:rPr>
          <w:rFonts w:ascii="仿宋" w:eastAsia="仿宋" w:hAnsi="仿宋" w:cs="宋体"/>
          <w:kern w:val="2"/>
          <w:sz w:val="32"/>
          <w:szCs w:val="32"/>
        </w:rPr>
      </w:pPr>
      <w:r w:rsidRPr="001A77D1">
        <w:rPr>
          <w:rFonts w:ascii="仿宋" w:eastAsia="仿宋" w:hAnsi="仿宋" w:cs="宋体" w:hint="eastAsia"/>
          <w:kern w:val="2"/>
          <w:sz w:val="32"/>
          <w:szCs w:val="32"/>
        </w:rPr>
        <w:t>《消防联动控制系统》（GB16806）</w:t>
      </w:r>
      <w:r w:rsidR="00211826">
        <w:rPr>
          <w:rFonts w:ascii="仿宋" w:eastAsia="仿宋" w:hAnsi="仿宋" w:cs="宋体" w:hint="eastAsia"/>
          <w:kern w:val="2"/>
          <w:sz w:val="32"/>
          <w:szCs w:val="32"/>
        </w:rPr>
        <w:t>、</w:t>
      </w:r>
      <w:r w:rsidRPr="001A77D1">
        <w:rPr>
          <w:rFonts w:ascii="仿宋" w:eastAsia="仿宋" w:hAnsi="仿宋" w:cs="宋体" w:hint="eastAsia"/>
          <w:kern w:val="2"/>
          <w:sz w:val="32"/>
          <w:szCs w:val="32"/>
        </w:rPr>
        <w:t>《建筑消防设施检测技术规范》(GA503-2004)</w:t>
      </w:r>
      <w:r w:rsidR="00211826">
        <w:rPr>
          <w:rFonts w:ascii="仿宋" w:eastAsia="仿宋" w:hAnsi="仿宋" w:cs="宋体" w:hint="eastAsia"/>
          <w:kern w:val="2"/>
          <w:sz w:val="32"/>
          <w:szCs w:val="32"/>
        </w:rPr>
        <w:t>、</w:t>
      </w:r>
      <w:r w:rsidRPr="001A77D1">
        <w:rPr>
          <w:rFonts w:ascii="仿宋" w:eastAsia="仿宋" w:hAnsi="仿宋" w:cs="宋体" w:hint="eastAsia"/>
          <w:kern w:val="2"/>
          <w:sz w:val="32"/>
          <w:szCs w:val="32"/>
        </w:rPr>
        <w:t>《建筑设计防火规范》(GB50016-2006)</w:t>
      </w:r>
      <w:r w:rsidR="00211826">
        <w:rPr>
          <w:rFonts w:ascii="仿宋" w:eastAsia="仿宋" w:hAnsi="仿宋" w:cs="宋体" w:hint="eastAsia"/>
          <w:kern w:val="2"/>
          <w:sz w:val="32"/>
          <w:szCs w:val="32"/>
        </w:rPr>
        <w:t>、</w:t>
      </w:r>
      <w:r w:rsidRPr="001A77D1">
        <w:rPr>
          <w:rFonts w:ascii="仿宋" w:eastAsia="仿宋" w:hAnsi="仿宋" w:cs="宋体" w:hint="eastAsia"/>
          <w:kern w:val="2"/>
          <w:sz w:val="32"/>
          <w:szCs w:val="32"/>
        </w:rPr>
        <w:t>《火</w:t>
      </w:r>
      <w:r w:rsidRPr="001A77D1">
        <w:rPr>
          <w:rFonts w:ascii="仿宋" w:eastAsia="仿宋" w:hAnsi="仿宋" w:cs="宋体" w:hint="eastAsia"/>
          <w:kern w:val="2"/>
          <w:sz w:val="32"/>
          <w:szCs w:val="32"/>
        </w:rPr>
        <w:lastRenderedPageBreak/>
        <w:t>灾自动报警系统设计规范》(GB50116-2013).《自动喷水灭火系统设计规范》（GB50084）</w:t>
      </w:r>
      <w:r w:rsidR="00211826">
        <w:rPr>
          <w:rFonts w:ascii="仿宋" w:eastAsia="仿宋" w:hAnsi="仿宋" w:cs="宋体" w:hint="eastAsia"/>
          <w:kern w:val="2"/>
          <w:sz w:val="32"/>
          <w:szCs w:val="32"/>
        </w:rPr>
        <w:t>、</w:t>
      </w:r>
      <w:r w:rsidRPr="001A77D1">
        <w:rPr>
          <w:rFonts w:ascii="仿宋" w:eastAsia="仿宋" w:hAnsi="仿宋" w:cs="宋体" w:hint="eastAsia"/>
          <w:kern w:val="2"/>
          <w:sz w:val="32"/>
          <w:szCs w:val="32"/>
        </w:rPr>
        <w:t>《建筑灭火器配置设计规范》（GB50140）.《火灾自动报警系统施工及验收规范》（GB50166）</w:t>
      </w:r>
      <w:r w:rsidR="00211826">
        <w:rPr>
          <w:rFonts w:ascii="仿宋" w:eastAsia="仿宋" w:hAnsi="仿宋" w:cs="宋体" w:hint="eastAsia"/>
          <w:kern w:val="2"/>
          <w:sz w:val="32"/>
          <w:szCs w:val="32"/>
        </w:rPr>
        <w:t>、</w:t>
      </w:r>
      <w:r w:rsidRPr="001A77D1">
        <w:rPr>
          <w:rFonts w:ascii="仿宋" w:eastAsia="仿宋" w:hAnsi="仿宋" w:cs="宋体" w:hint="eastAsia"/>
          <w:kern w:val="2"/>
          <w:sz w:val="32"/>
          <w:szCs w:val="32"/>
        </w:rPr>
        <w:t>《气体灭火系统施工及验收规范》（GB50263）.《固定消防炮灭火系统设计规范》（GB50338）</w:t>
      </w:r>
      <w:r w:rsidR="00211826">
        <w:rPr>
          <w:rFonts w:ascii="仿宋" w:eastAsia="仿宋" w:hAnsi="仿宋" w:cs="宋体" w:hint="eastAsia"/>
          <w:kern w:val="2"/>
          <w:sz w:val="32"/>
          <w:szCs w:val="32"/>
        </w:rPr>
        <w:t>、</w:t>
      </w:r>
      <w:r w:rsidRPr="001A77D1">
        <w:rPr>
          <w:rFonts w:ascii="仿宋" w:eastAsia="仿宋" w:hAnsi="仿宋" w:cs="宋体" w:hint="eastAsia"/>
          <w:kern w:val="2"/>
          <w:sz w:val="32"/>
          <w:szCs w:val="32"/>
        </w:rPr>
        <w:t>《消防给水及消防系统技术规范》（GB50974）</w:t>
      </w:r>
      <w:r w:rsidR="00211826">
        <w:rPr>
          <w:rFonts w:ascii="仿宋" w:eastAsia="仿宋" w:hAnsi="仿宋" w:cs="宋体" w:hint="eastAsia"/>
          <w:kern w:val="2"/>
          <w:sz w:val="32"/>
          <w:szCs w:val="32"/>
        </w:rPr>
        <w:t>、</w:t>
      </w:r>
      <w:r w:rsidRPr="001A77D1">
        <w:rPr>
          <w:rFonts w:ascii="仿宋" w:eastAsia="仿宋" w:hAnsi="仿宋" w:cs="宋体" w:hint="eastAsia"/>
          <w:kern w:val="2"/>
          <w:sz w:val="32"/>
          <w:szCs w:val="32"/>
        </w:rPr>
        <w:t>《民用建筑电气设计规范》（JGJ16-2008）及相关消防法规和现行消防技术标准。</w:t>
      </w:r>
    </w:p>
    <w:p w14:paraId="0ABCAA53" w14:textId="77777777" w:rsidR="00B36572" w:rsidRPr="001A77D1" w:rsidRDefault="00B36572" w:rsidP="0083706A">
      <w:pPr>
        <w:pStyle w:val="p0"/>
        <w:spacing w:line="560" w:lineRule="exact"/>
        <w:ind w:firstLineChars="200" w:firstLine="640"/>
        <w:rPr>
          <w:rFonts w:ascii="仿宋" w:eastAsia="仿宋" w:hAnsi="仿宋" w:cs="宋体"/>
          <w:kern w:val="2"/>
          <w:sz w:val="32"/>
          <w:szCs w:val="32"/>
        </w:rPr>
      </w:pPr>
      <w:r w:rsidRPr="001A77D1">
        <w:rPr>
          <w:rFonts w:ascii="仿宋" w:eastAsia="仿宋" w:hAnsi="仿宋" w:cs="宋体" w:hint="eastAsia"/>
          <w:kern w:val="2"/>
          <w:sz w:val="32"/>
          <w:szCs w:val="32"/>
        </w:rPr>
        <w:t>结论判定规则：按照《建设工程消防验收评定规则》(GA836-2009)执行；技术服务报告形式参照《建筑防火及消防设施检测技术规程》（DBJ/T15-100-2015）相关形式制作。</w:t>
      </w:r>
    </w:p>
    <w:p w14:paraId="02DEE974" w14:textId="77777777" w:rsidR="00B36572" w:rsidRPr="001A77D1" w:rsidRDefault="00B36572" w:rsidP="0083706A">
      <w:pPr>
        <w:pStyle w:val="p0"/>
        <w:spacing w:line="560" w:lineRule="exact"/>
        <w:rPr>
          <w:rFonts w:ascii="仿宋" w:eastAsia="仿宋" w:hAnsi="仿宋" w:cs="宋体"/>
          <w:kern w:val="2"/>
          <w:sz w:val="32"/>
          <w:szCs w:val="32"/>
        </w:rPr>
      </w:pPr>
      <w:r w:rsidRPr="001A77D1">
        <w:rPr>
          <w:rFonts w:ascii="仿宋" w:eastAsia="仿宋" w:hAnsi="仿宋" w:cs="宋体" w:hint="eastAsia"/>
          <w:kern w:val="2"/>
          <w:sz w:val="32"/>
          <w:szCs w:val="32"/>
        </w:rPr>
        <w:t>检测方案及服务要求要包括：</w:t>
      </w:r>
    </w:p>
    <w:p w14:paraId="3CAEBC91" w14:textId="77777777" w:rsidR="00B36572" w:rsidRPr="001A77D1" w:rsidRDefault="00B36572" w:rsidP="001A77D1">
      <w:pPr>
        <w:pStyle w:val="p0"/>
        <w:spacing w:line="560" w:lineRule="exact"/>
        <w:ind w:firstLineChars="200" w:firstLine="640"/>
        <w:rPr>
          <w:rFonts w:ascii="黑体" w:eastAsia="黑体" w:hAnsi="黑体" w:cs="仿宋_GB2312"/>
          <w:kern w:val="2"/>
          <w:sz w:val="32"/>
          <w:szCs w:val="32"/>
        </w:rPr>
      </w:pPr>
      <w:r w:rsidRPr="001A77D1">
        <w:rPr>
          <w:rFonts w:ascii="黑体" w:eastAsia="黑体" w:hAnsi="黑体" w:cs="仿宋_GB2312" w:hint="eastAsia"/>
          <w:kern w:val="2"/>
          <w:sz w:val="32"/>
          <w:szCs w:val="32"/>
        </w:rPr>
        <w:t>四.检测要求</w:t>
      </w:r>
    </w:p>
    <w:p w14:paraId="1684CDB7" w14:textId="59D23794" w:rsidR="00B36572" w:rsidRPr="001A77D1" w:rsidRDefault="007B76BA" w:rsidP="0083706A">
      <w:pPr>
        <w:pStyle w:val="p0"/>
        <w:spacing w:line="560" w:lineRule="exact"/>
        <w:rPr>
          <w:rFonts w:ascii="仿宋" w:eastAsia="仿宋" w:hAnsi="仿宋" w:cs="宋体"/>
          <w:kern w:val="2"/>
          <w:sz w:val="32"/>
          <w:szCs w:val="32"/>
        </w:rPr>
      </w:pPr>
      <w:r w:rsidRPr="001A77D1">
        <w:rPr>
          <w:rFonts w:ascii="仿宋" w:eastAsia="仿宋" w:hAnsi="仿宋" w:cs="宋体" w:hint="eastAsia"/>
          <w:kern w:val="2"/>
          <w:sz w:val="32"/>
          <w:szCs w:val="32"/>
        </w:rPr>
        <w:t xml:space="preserve">    </w:t>
      </w:r>
      <w:r w:rsidR="00B36572" w:rsidRPr="001A77D1">
        <w:rPr>
          <w:rFonts w:ascii="仿宋" w:eastAsia="仿宋" w:hAnsi="仿宋" w:cs="宋体" w:hint="eastAsia"/>
          <w:kern w:val="2"/>
          <w:sz w:val="32"/>
          <w:szCs w:val="32"/>
        </w:rPr>
        <w:t>1.检测工作组由不少于5人组成，包括一级注册消防工程师1人（可由下述</w:t>
      </w:r>
      <w:r w:rsidR="00F267AF">
        <w:rPr>
          <w:rFonts w:ascii="仿宋" w:eastAsia="仿宋" w:hAnsi="仿宋" w:cs="宋体" w:hint="eastAsia"/>
          <w:kern w:val="2"/>
          <w:sz w:val="32"/>
          <w:szCs w:val="32"/>
        </w:rPr>
        <w:t>中级</w:t>
      </w:r>
      <w:r w:rsidR="00B36572" w:rsidRPr="001A77D1">
        <w:rPr>
          <w:rFonts w:ascii="仿宋" w:eastAsia="仿宋" w:hAnsi="仿宋" w:cs="宋体" w:hint="eastAsia"/>
          <w:kern w:val="2"/>
          <w:sz w:val="32"/>
          <w:szCs w:val="32"/>
        </w:rPr>
        <w:t>或以上</w:t>
      </w:r>
      <w:r w:rsidR="00F267AF">
        <w:rPr>
          <w:rFonts w:ascii="仿宋" w:eastAsia="仿宋" w:hAnsi="仿宋" w:cs="宋体" w:hint="eastAsia"/>
          <w:kern w:val="2"/>
          <w:sz w:val="32"/>
          <w:szCs w:val="32"/>
        </w:rPr>
        <w:t>消防设施操作员</w:t>
      </w:r>
      <w:r w:rsidR="00B36572" w:rsidRPr="001A77D1">
        <w:rPr>
          <w:rFonts w:ascii="仿宋" w:eastAsia="仿宋" w:hAnsi="仿宋" w:cs="宋体" w:hint="eastAsia"/>
          <w:kern w:val="2"/>
          <w:sz w:val="32"/>
          <w:szCs w:val="32"/>
        </w:rPr>
        <w:t>中的1人兼任），中级以上</w:t>
      </w:r>
      <w:r w:rsidR="00F267AF">
        <w:rPr>
          <w:rFonts w:ascii="仿宋" w:eastAsia="仿宋" w:hAnsi="仿宋" w:cs="宋体" w:hint="eastAsia"/>
          <w:kern w:val="2"/>
          <w:sz w:val="32"/>
          <w:szCs w:val="32"/>
        </w:rPr>
        <w:t>消防设施操作员4人（维保方向与操作方向各2</w:t>
      </w:r>
      <w:r w:rsidR="00B36572" w:rsidRPr="001A77D1">
        <w:rPr>
          <w:rFonts w:ascii="仿宋" w:eastAsia="仿宋" w:hAnsi="仿宋" w:cs="宋体" w:hint="eastAsia"/>
          <w:kern w:val="2"/>
          <w:sz w:val="32"/>
          <w:szCs w:val="32"/>
        </w:rPr>
        <w:t>人</w:t>
      </w:r>
      <w:r w:rsidR="00F267AF">
        <w:rPr>
          <w:rFonts w:ascii="仿宋" w:eastAsia="仿宋" w:hAnsi="仿宋" w:cs="宋体" w:hint="eastAsia"/>
          <w:kern w:val="2"/>
          <w:sz w:val="32"/>
          <w:szCs w:val="32"/>
        </w:rPr>
        <w:t>）。</w:t>
      </w:r>
    </w:p>
    <w:p w14:paraId="7FD49116" w14:textId="6F66D9C0" w:rsidR="00B36572" w:rsidRPr="001A77D1" w:rsidRDefault="007B76BA" w:rsidP="0083706A">
      <w:pPr>
        <w:pStyle w:val="p0"/>
        <w:spacing w:line="560" w:lineRule="exact"/>
        <w:rPr>
          <w:rFonts w:ascii="仿宋" w:eastAsia="仿宋" w:hAnsi="仿宋" w:cs="宋体"/>
          <w:kern w:val="2"/>
          <w:sz w:val="32"/>
          <w:szCs w:val="32"/>
        </w:rPr>
      </w:pPr>
      <w:r w:rsidRPr="001A77D1">
        <w:rPr>
          <w:rFonts w:ascii="仿宋" w:eastAsia="仿宋" w:hAnsi="仿宋" w:cs="宋体" w:hint="eastAsia"/>
          <w:kern w:val="2"/>
          <w:sz w:val="32"/>
          <w:szCs w:val="32"/>
        </w:rPr>
        <w:t xml:space="preserve">    </w:t>
      </w:r>
      <w:r w:rsidR="00B36572" w:rsidRPr="001A77D1">
        <w:rPr>
          <w:rFonts w:ascii="仿宋" w:eastAsia="仿宋" w:hAnsi="仿宋" w:cs="宋体" w:hint="eastAsia"/>
          <w:kern w:val="2"/>
          <w:sz w:val="32"/>
          <w:szCs w:val="32"/>
        </w:rPr>
        <w:t>2.检测人员要按照国家</w:t>
      </w:r>
      <w:r w:rsidR="00211826">
        <w:rPr>
          <w:rFonts w:ascii="仿宋" w:eastAsia="仿宋" w:hAnsi="仿宋" w:cs="宋体" w:hint="eastAsia"/>
          <w:kern w:val="2"/>
          <w:sz w:val="32"/>
          <w:szCs w:val="32"/>
        </w:rPr>
        <w:t>、</w:t>
      </w:r>
      <w:r w:rsidR="00B36572" w:rsidRPr="001A77D1">
        <w:rPr>
          <w:rFonts w:ascii="仿宋" w:eastAsia="仿宋" w:hAnsi="仿宋" w:cs="宋体" w:hint="eastAsia"/>
          <w:kern w:val="2"/>
          <w:sz w:val="32"/>
          <w:szCs w:val="32"/>
        </w:rPr>
        <w:t>行业及市地方的有关规范</w:t>
      </w:r>
      <w:r w:rsidR="00211826">
        <w:rPr>
          <w:rFonts w:ascii="仿宋" w:eastAsia="仿宋" w:hAnsi="仿宋" w:cs="宋体" w:hint="eastAsia"/>
          <w:kern w:val="2"/>
          <w:sz w:val="32"/>
          <w:szCs w:val="32"/>
        </w:rPr>
        <w:t>、</w:t>
      </w:r>
      <w:r w:rsidR="00B36572" w:rsidRPr="001A77D1">
        <w:rPr>
          <w:rFonts w:ascii="仿宋" w:eastAsia="仿宋" w:hAnsi="仿宋" w:cs="宋体" w:hint="eastAsia"/>
          <w:kern w:val="2"/>
          <w:sz w:val="32"/>
          <w:szCs w:val="32"/>
        </w:rPr>
        <w:t>规程</w:t>
      </w:r>
      <w:r w:rsidR="00211826">
        <w:rPr>
          <w:rFonts w:ascii="仿宋" w:eastAsia="仿宋" w:hAnsi="仿宋" w:cs="宋体" w:hint="eastAsia"/>
          <w:kern w:val="2"/>
          <w:sz w:val="32"/>
          <w:szCs w:val="32"/>
        </w:rPr>
        <w:t>、</w:t>
      </w:r>
      <w:r w:rsidR="00B36572" w:rsidRPr="001A77D1">
        <w:rPr>
          <w:rFonts w:ascii="仿宋" w:eastAsia="仿宋" w:hAnsi="仿宋" w:cs="宋体" w:hint="eastAsia"/>
          <w:kern w:val="2"/>
          <w:sz w:val="32"/>
          <w:szCs w:val="32"/>
        </w:rPr>
        <w:t>标准的要求检测，当国家</w:t>
      </w:r>
      <w:r w:rsidR="00103E61">
        <w:rPr>
          <w:rFonts w:ascii="仿宋" w:eastAsia="仿宋" w:hAnsi="仿宋" w:cs="宋体" w:hint="eastAsia"/>
          <w:kern w:val="2"/>
          <w:sz w:val="32"/>
          <w:szCs w:val="32"/>
        </w:rPr>
        <w:t>、</w:t>
      </w:r>
      <w:r w:rsidR="00B36572" w:rsidRPr="001A77D1">
        <w:rPr>
          <w:rFonts w:ascii="仿宋" w:eastAsia="仿宋" w:hAnsi="仿宋" w:cs="宋体" w:hint="eastAsia"/>
          <w:kern w:val="2"/>
          <w:sz w:val="32"/>
          <w:szCs w:val="32"/>
        </w:rPr>
        <w:t>行业及市地方规范规程</w:t>
      </w:r>
      <w:r w:rsidR="00F267AF">
        <w:rPr>
          <w:rFonts w:ascii="仿宋" w:eastAsia="仿宋" w:hAnsi="仿宋" w:cs="宋体" w:hint="eastAsia"/>
          <w:kern w:val="2"/>
          <w:sz w:val="32"/>
          <w:szCs w:val="32"/>
        </w:rPr>
        <w:t>，</w:t>
      </w:r>
      <w:r w:rsidR="00B36572" w:rsidRPr="001A77D1">
        <w:rPr>
          <w:rFonts w:ascii="仿宋" w:eastAsia="仿宋" w:hAnsi="仿宋" w:cs="宋体" w:hint="eastAsia"/>
          <w:kern w:val="2"/>
          <w:sz w:val="32"/>
          <w:szCs w:val="32"/>
        </w:rPr>
        <w:t>标准存在不一致时，以要求更严格者为准。</w:t>
      </w:r>
    </w:p>
    <w:p w14:paraId="18CEEE42" w14:textId="77777777" w:rsidR="00B36572" w:rsidRPr="001A77D1" w:rsidRDefault="00B36572" w:rsidP="0083706A">
      <w:pPr>
        <w:pStyle w:val="p0"/>
        <w:spacing w:line="560" w:lineRule="exact"/>
        <w:rPr>
          <w:rFonts w:ascii="仿宋" w:eastAsia="仿宋" w:hAnsi="仿宋" w:cs="宋体"/>
          <w:kern w:val="2"/>
          <w:sz w:val="32"/>
          <w:szCs w:val="32"/>
        </w:rPr>
      </w:pPr>
      <w:r w:rsidRPr="001A77D1">
        <w:rPr>
          <w:rFonts w:ascii="仿宋" w:eastAsia="仿宋" w:hAnsi="仿宋" w:cs="宋体" w:hint="eastAsia"/>
          <w:kern w:val="2"/>
          <w:sz w:val="32"/>
          <w:szCs w:val="32"/>
        </w:rPr>
        <w:t xml:space="preserve">    3.技术支持和售后服务：合同期内，乙方必须根据甲方要求提供技术服务，在接到甲方问题报告后，一般应在24小时内解决，并在问题解决后24小时内提交报告，分析</w:t>
      </w:r>
      <w:r w:rsidR="00211826">
        <w:rPr>
          <w:rFonts w:ascii="仿宋" w:eastAsia="仿宋" w:hAnsi="仿宋" w:cs="宋体" w:hint="eastAsia"/>
          <w:kern w:val="2"/>
          <w:sz w:val="32"/>
          <w:szCs w:val="32"/>
        </w:rPr>
        <w:t>、</w:t>
      </w:r>
      <w:r w:rsidRPr="001A77D1">
        <w:rPr>
          <w:rFonts w:ascii="仿宋" w:eastAsia="仿宋" w:hAnsi="仿宋" w:cs="宋体" w:hint="eastAsia"/>
          <w:kern w:val="2"/>
          <w:sz w:val="32"/>
          <w:szCs w:val="32"/>
        </w:rPr>
        <w:t>说明问题种类</w:t>
      </w:r>
      <w:r w:rsidR="00211826">
        <w:rPr>
          <w:rFonts w:ascii="仿宋" w:eastAsia="仿宋" w:hAnsi="仿宋" w:cs="宋体" w:hint="eastAsia"/>
          <w:kern w:val="2"/>
          <w:sz w:val="32"/>
          <w:szCs w:val="32"/>
        </w:rPr>
        <w:t>、</w:t>
      </w:r>
      <w:r w:rsidRPr="001A77D1">
        <w:rPr>
          <w:rFonts w:ascii="仿宋" w:eastAsia="仿宋" w:hAnsi="仿宋" w:cs="宋体" w:hint="eastAsia"/>
          <w:kern w:val="2"/>
          <w:sz w:val="32"/>
          <w:szCs w:val="32"/>
        </w:rPr>
        <w:t>问题原因</w:t>
      </w:r>
      <w:r w:rsidR="00211826">
        <w:rPr>
          <w:rFonts w:ascii="仿宋" w:eastAsia="仿宋" w:hAnsi="仿宋" w:cs="宋体" w:hint="eastAsia"/>
          <w:kern w:val="2"/>
          <w:sz w:val="32"/>
          <w:szCs w:val="32"/>
        </w:rPr>
        <w:t>、</w:t>
      </w:r>
      <w:r w:rsidRPr="001A77D1">
        <w:rPr>
          <w:rFonts w:ascii="仿宋" w:eastAsia="仿宋" w:hAnsi="仿宋" w:cs="宋体" w:hint="eastAsia"/>
          <w:kern w:val="2"/>
          <w:sz w:val="32"/>
          <w:szCs w:val="32"/>
        </w:rPr>
        <w:t>问题解决方法及造成的损失等情况。</w:t>
      </w:r>
    </w:p>
    <w:p w14:paraId="559717CB" w14:textId="77777777" w:rsidR="00B36572" w:rsidRPr="00385DCF" w:rsidRDefault="00B36572" w:rsidP="0083706A">
      <w:pPr>
        <w:pStyle w:val="p0"/>
        <w:spacing w:line="560" w:lineRule="exact"/>
        <w:rPr>
          <w:rFonts w:ascii="仿宋" w:eastAsia="仿宋" w:hAnsi="仿宋" w:cs="宋体"/>
          <w:b/>
          <w:bCs/>
          <w:kern w:val="2"/>
          <w:sz w:val="32"/>
          <w:szCs w:val="32"/>
        </w:rPr>
      </w:pPr>
      <w:r w:rsidRPr="001A77D1">
        <w:rPr>
          <w:rFonts w:ascii="仿宋" w:eastAsia="仿宋" w:hAnsi="仿宋" w:cs="宋体" w:hint="eastAsia"/>
          <w:kern w:val="2"/>
          <w:sz w:val="32"/>
          <w:szCs w:val="32"/>
        </w:rPr>
        <w:t xml:space="preserve">   </w:t>
      </w:r>
      <w:r w:rsidRPr="00385DCF">
        <w:rPr>
          <w:rFonts w:ascii="仿宋" w:eastAsia="仿宋" w:hAnsi="仿宋" w:cs="宋体" w:hint="eastAsia"/>
          <w:b/>
          <w:bCs/>
          <w:kern w:val="2"/>
          <w:sz w:val="32"/>
          <w:szCs w:val="32"/>
        </w:rPr>
        <w:t xml:space="preserve"> 4.提供全年度的消防技术保障服务，全过程跟踪及指导专业性.规范性的整改工作。</w:t>
      </w:r>
    </w:p>
    <w:p w14:paraId="20789AF8" w14:textId="77777777" w:rsidR="00B36572" w:rsidRPr="00385DCF" w:rsidRDefault="00B36572" w:rsidP="00211826">
      <w:pPr>
        <w:pStyle w:val="p0"/>
        <w:spacing w:line="560" w:lineRule="exact"/>
        <w:ind w:firstLineChars="200" w:firstLine="640"/>
        <w:rPr>
          <w:rFonts w:ascii="仿宋" w:eastAsia="仿宋" w:hAnsi="仿宋" w:cs="宋体"/>
          <w:b/>
          <w:bCs/>
          <w:kern w:val="2"/>
          <w:sz w:val="32"/>
          <w:szCs w:val="32"/>
        </w:rPr>
      </w:pPr>
      <w:r w:rsidRPr="00211826">
        <w:rPr>
          <w:rFonts w:ascii="仿宋" w:eastAsia="仿宋" w:hAnsi="仿宋" w:cs="宋体" w:hint="eastAsia"/>
          <w:kern w:val="2"/>
          <w:sz w:val="32"/>
          <w:szCs w:val="32"/>
        </w:rPr>
        <w:lastRenderedPageBreak/>
        <w:t>5.</w:t>
      </w:r>
      <w:r w:rsidRPr="00385DCF">
        <w:rPr>
          <w:rFonts w:ascii="仿宋" w:eastAsia="仿宋" w:hAnsi="仿宋" w:cs="宋体" w:hint="eastAsia"/>
          <w:b/>
          <w:bCs/>
          <w:kern w:val="2"/>
          <w:sz w:val="32"/>
          <w:szCs w:val="32"/>
        </w:rPr>
        <w:t>自合同签订之日起30天之内完成对服务范围内消防设施进行全面检测，并向甲方出具完整而详细的建筑消防设施检测报告（含检测结论说明），每个月的最后一周内向甲方出具详细的月检报告并做好每次的检测记录（检查记录本由甲方提供）。</w:t>
      </w:r>
    </w:p>
    <w:p w14:paraId="4DDDD5DD" w14:textId="77777777" w:rsidR="00B36572" w:rsidRPr="001A77D1" w:rsidRDefault="00B36572" w:rsidP="0083706A">
      <w:pPr>
        <w:pStyle w:val="p0"/>
        <w:spacing w:line="560" w:lineRule="exact"/>
        <w:rPr>
          <w:rFonts w:ascii="仿宋" w:eastAsia="仿宋" w:hAnsi="仿宋" w:cs="宋体"/>
          <w:kern w:val="2"/>
          <w:sz w:val="32"/>
          <w:szCs w:val="32"/>
        </w:rPr>
      </w:pPr>
    </w:p>
    <w:p w14:paraId="52625AD9" w14:textId="77777777" w:rsidR="00A8068A" w:rsidRPr="001A77D1" w:rsidRDefault="008A5797" w:rsidP="0083706A">
      <w:pPr>
        <w:spacing w:line="560" w:lineRule="exact"/>
        <w:jc w:val="right"/>
        <w:rPr>
          <w:rFonts w:ascii="仿宋" w:eastAsia="仿宋" w:hAnsi="仿宋"/>
          <w:szCs w:val="32"/>
        </w:rPr>
      </w:pPr>
      <w:r w:rsidRPr="001A77D1">
        <w:rPr>
          <w:rFonts w:ascii="仿宋" w:eastAsia="仿宋" w:hAnsi="仿宋" w:hint="eastAsia"/>
          <w:szCs w:val="32"/>
        </w:rPr>
        <w:t>江苏师范大学保卫处</w:t>
      </w:r>
    </w:p>
    <w:p w14:paraId="22440F53" w14:textId="64F0E2AF" w:rsidR="008A5797" w:rsidRPr="001A77D1" w:rsidRDefault="006C5042" w:rsidP="0083706A">
      <w:pPr>
        <w:spacing w:line="560" w:lineRule="exact"/>
        <w:ind w:right="160"/>
        <w:jc w:val="right"/>
        <w:rPr>
          <w:rFonts w:ascii="仿宋" w:eastAsia="仿宋" w:hAnsi="仿宋"/>
          <w:szCs w:val="32"/>
        </w:rPr>
      </w:pPr>
      <w:r>
        <w:rPr>
          <w:rFonts w:ascii="仿宋" w:eastAsia="仿宋" w:hAnsi="仿宋"/>
          <w:szCs w:val="32"/>
        </w:rPr>
        <w:t>2025</w:t>
      </w:r>
      <w:r w:rsidR="008A5797" w:rsidRPr="001A77D1">
        <w:rPr>
          <w:rFonts w:ascii="仿宋" w:eastAsia="仿宋" w:hAnsi="仿宋" w:hint="eastAsia"/>
          <w:szCs w:val="32"/>
        </w:rPr>
        <w:t>年</w:t>
      </w:r>
      <w:r w:rsidR="00F267AF">
        <w:rPr>
          <w:rFonts w:ascii="仿宋" w:eastAsia="仿宋" w:hAnsi="仿宋"/>
          <w:szCs w:val="32"/>
        </w:rPr>
        <w:t>12</w:t>
      </w:r>
      <w:r w:rsidR="008A5797" w:rsidRPr="001A77D1">
        <w:rPr>
          <w:rFonts w:ascii="仿宋" w:eastAsia="仿宋" w:hAnsi="仿宋" w:hint="eastAsia"/>
          <w:szCs w:val="32"/>
        </w:rPr>
        <w:t>月</w:t>
      </w:r>
      <w:r>
        <w:rPr>
          <w:rFonts w:ascii="仿宋" w:eastAsia="仿宋" w:hAnsi="仿宋"/>
          <w:szCs w:val="32"/>
        </w:rPr>
        <w:t>15</w:t>
      </w:r>
      <w:r w:rsidR="008A5797" w:rsidRPr="001A77D1">
        <w:rPr>
          <w:rFonts w:ascii="仿宋" w:eastAsia="仿宋" w:hAnsi="仿宋" w:hint="eastAsia"/>
          <w:szCs w:val="32"/>
        </w:rPr>
        <w:t>日</w:t>
      </w:r>
    </w:p>
    <w:sectPr w:rsidR="008A5797" w:rsidRPr="001A77D1" w:rsidSect="00A059AB">
      <w:pgSz w:w="11906" w:h="16838" w:code="9"/>
      <w:pgMar w:top="1440" w:right="1133" w:bottom="1440" w:left="1797" w:header="851" w:footer="1134"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7B61E" w14:textId="77777777" w:rsidR="00A30396" w:rsidRDefault="00A30396" w:rsidP="00546306">
      <w:r>
        <w:separator/>
      </w:r>
    </w:p>
  </w:endnote>
  <w:endnote w:type="continuationSeparator" w:id="0">
    <w:p w14:paraId="58649596" w14:textId="77777777" w:rsidR="00A30396" w:rsidRDefault="00A30396" w:rsidP="0054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D972F" w14:textId="77777777" w:rsidR="00A30396" w:rsidRDefault="00A30396" w:rsidP="00546306">
      <w:r>
        <w:separator/>
      </w:r>
    </w:p>
  </w:footnote>
  <w:footnote w:type="continuationSeparator" w:id="0">
    <w:p w14:paraId="03E37EB3" w14:textId="77777777" w:rsidR="00A30396" w:rsidRDefault="00A30396" w:rsidP="00546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0FF"/>
    <w:rsid w:val="000576CF"/>
    <w:rsid w:val="00103E61"/>
    <w:rsid w:val="00166A8C"/>
    <w:rsid w:val="001A77D1"/>
    <w:rsid w:val="001D0E35"/>
    <w:rsid w:val="00204FA7"/>
    <w:rsid w:val="00211826"/>
    <w:rsid w:val="0023327F"/>
    <w:rsid w:val="00240CBD"/>
    <w:rsid w:val="00361670"/>
    <w:rsid w:val="00366BF7"/>
    <w:rsid w:val="00385DCF"/>
    <w:rsid w:val="003E24A2"/>
    <w:rsid w:val="004040A4"/>
    <w:rsid w:val="00416D7C"/>
    <w:rsid w:val="0049319F"/>
    <w:rsid w:val="00493860"/>
    <w:rsid w:val="004A6DB0"/>
    <w:rsid w:val="004B1CFD"/>
    <w:rsid w:val="004D01D6"/>
    <w:rsid w:val="004F00FF"/>
    <w:rsid w:val="00516E49"/>
    <w:rsid w:val="00525EB0"/>
    <w:rsid w:val="00546306"/>
    <w:rsid w:val="00572464"/>
    <w:rsid w:val="005B33C4"/>
    <w:rsid w:val="00636167"/>
    <w:rsid w:val="006C5042"/>
    <w:rsid w:val="006D4AC0"/>
    <w:rsid w:val="006E724F"/>
    <w:rsid w:val="00796021"/>
    <w:rsid w:val="007B76BA"/>
    <w:rsid w:val="0083706A"/>
    <w:rsid w:val="008A5797"/>
    <w:rsid w:val="008B63C3"/>
    <w:rsid w:val="00946097"/>
    <w:rsid w:val="00972919"/>
    <w:rsid w:val="0098341A"/>
    <w:rsid w:val="009E06F4"/>
    <w:rsid w:val="00A059AB"/>
    <w:rsid w:val="00A173CD"/>
    <w:rsid w:val="00A17B42"/>
    <w:rsid w:val="00A30396"/>
    <w:rsid w:val="00A63E41"/>
    <w:rsid w:val="00A8068A"/>
    <w:rsid w:val="00AB6FE8"/>
    <w:rsid w:val="00B36572"/>
    <w:rsid w:val="00B3783A"/>
    <w:rsid w:val="00B8657A"/>
    <w:rsid w:val="00B95BC7"/>
    <w:rsid w:val="00BE4D46"/>
    <w:rsid w:val="00BF0CB3"/>
    <w:rsid w:val="00CE7E30"/>
    <w:rsid w:val="00CF1A6F"/>
    <w:rsid w:val="00E00AB3"/>
    <w:rsid w:val="00E030DB"/>
    <w:rsid w:val="00E50002"/>
    <w:rsid w:val="00E57095"/>
    <w:rsid w:val="00F0726C"/>
    <w:rsid w:val="00F26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7DFDE"/>
  <w15:docId w15:val="{20CED3E0-D2DF-45E1-9B1A-9B3E4D60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6167"/>
    <w:pPr>
      <w:widowControl w:val="0"/>
      <w:jc w:val="both"/>
    </w:pPr>
    <w:rPr>
      <w:rFonts w:ascii="仿宋_GB2312" w:eastAsia="仿宋_GB2312"/>
      <w:kern w:val="2"/>
      <w:sz w:val="32"/>
      <w:szCs w:val="24"/>
    </w:rPr>
  </w:style>
  <w:style w:type="paragraph" w:styleId="2">
    <w:name w:val="heading 2"/>
    <w:basedOn w:val="a"/>
    <w:link w:val="20"/>
    <w:qFormat/>
    <w:rsid w:val="00636167"/>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semiHidden/>
    <w:unhideWhenUsed/>
    <w:qFormat/>
    <w:rsid w:val="00636167"/>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sid w:val="00636167"/>
    <w:rPr>
      <w:rFonts w:ascii="宋体" w:hAnsi="宋体" w:cs="宋体"/>
      <w:b/>
      <w:bCs/>
      <w:sz w:val="36"/>
      <w:szCs w:val="36"/>
    </w:rPr>
  </w:style>
  <w:style w:type="character" w:customStyle="1" w:styleId="30">
    <w:name w:val="标题 3 字符"/>
    <w:basedOn w:val="a0"/>
    <w:link w:val="3"/>
    <w:semiHidden/>
    <w:rsid w:val="00636167"/>
    <w:rPr>
      <w:rFonts w:ascii="仿宋_GB2312" w:eastAsia="仿宋_GB2312"/>
      <w:b/>
      <w:bCs/>
      <w:kern w:val="2"/>
      <w:sz w:val="32"/>
      <w:szCs w:val="32"/>
    </w:rPr>
  </w:style>
  <w:style w:type="paragraph" w:customStyle="1" w:styleId="1">
    <w:name w:val="样式1"/>
    <w:basedOn w:val="a"/>
    <w:qFormat/>
    <w:rsid w:val="00636167"/>
  </w:style>
  <w:style w:type="paragraph" w:styleId="a3">
    <w:name w:val="List Paragraph"/>
    <w:basedOn w:val="a"/>
    <w:uiPriority w:val="34"/>
    <w:qFormat/>
    <w:rsid w:val="00636167"/>
    <w:pPr>
      <w:ind w:firstLineChars="200" w:firstLine="420"/>
    </w:pPr>
  </w:style>
  <w:style w:type="paragraph" w:customStyle="1" w:styleId="p0">
    <w:name w:val="p0"/>
    <w:basedOn w:val="a"/>
    <w:rsid w:val="00B36572"/>
    <w:pPr>
      <w:widowControl/>
    </w:pPr>
    <w:rPr>
      <w:rFonts w:ascii="Times New Roman" w:eastAsia="宋体"/>
      <w:color w:val="000000"/>
      <w:kern w:val="0"/>
      <w:sz w:val="21"/>
      <w:szCs w:val="21"/>
    </w:rPr>
  </w:style>
  <w:style w:type="paragraph" w:styleId="a4">
    <w:name w:val="header"/>
    <w:basedOn w:val="a"/>
    <w:link w:val="a5"/>
    <w:uiPriority w:val="99"/>
    <w:unhideWhenUsed/>
    <w:rsid w:val="0054630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46306"/>
    <w:rPr>
      <w:rFonts w:ascii="仿宋_GB2312" w:eastAsia="仿宋_GB2312"/>
      <w:kern w:val="2"/>
      <w:sz w:val="18"/>
      <w:szCs w:val="18"/>
    </w:rPr>
  </w:style>
  <w:style w:type="paragraph" w:styleId="a6">
    <w:name w:val="footer"/>
    <w:basedOn w:val="a"/>
    <w:link w:val="a7"/>
    <w:uiPriority w:val="99"/>
    <w:unhideWhenUsed/>
    <w:rsid w:val="00546306"/>
    <w:pPr>
      <w:tabs>
        <w:tab w:val="center" w:pos="4153"/>
        <w:tab w:val="right" w:pos="8306"/>
      </w:tabs>
      <w:snapToGrid w:val="0"/>
      <w:jc w:val="left"/>
    </w:pPr>
    <w:rPr>
      <w:sz w:val="18"/>
      <w:szCs w:val="18"/>
    </w:rPr>
  </w:style>
  <w:style w:type="character" w:customStyle="1" w:styleId="a7">
    <w:name w:val="页脚 字符"/>
    <w:basedOn w:val="a0"/>
    <w:link w:val="a6"/>
    <w:uiPriority w:val="99"/>
    <w:rsid w:val="00546306"/>
    <w:rPr>
      <w:rFonts w:ascii="仿宋_GB2312"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4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赵远</dc:creator>
  <cp:keywords/>
  <dc:description/>
  <cp:lastModifiedBy>y z</cp:lastModifiedBy>
  <cp:revision>50</cp:revision>
  <dcterms:created xsi:type="dcterms:W3CDTF">2018-01-11T06:33:00Z</dcterms:created>
  <dcterms:modified xsi:type="dcterms:W3CDTF">2025-12-15T12:47:00Z</dcterms:modified>
</cp:coreProperties>
</file>